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FD4A" w14:textId="77777777" w:rsidR="004F3AC7" w:rsidRDefault="004F3AC7" w:rsidP="004F3AC7">
      <w:pPr>
        <w:pStyle w:val="Bezproreda"/>
        <w:jc w:val="both"/>
        <w:rPr>
          <w:rFonts w:ascii="Times New Roman" w:hAnsi="Times New Roman" w:cs="Times New Roman"/>
        </w:rPr>
      </w:pPr>
    </w:p>
    <w:p w14:paraId="5C32ECD4" w14:textId="77777777" w:rsidR="004F3AC7" w:rsidRDefault="004F3AC7" w:rsidP="004F3AC7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</w:t>
      </w:r>
    </w:p>
    <w:p w14:paraId="28B45EE7" w14:textId="3EA5EAEC" w:rsidR="004F3AC7" w:rsidRDefault="004F3AC7" w:rsidP="004F3AC7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razloga za donošenje Pravilnika o provedbi postup</w:t>
      </w:r>
      <w:r w:rsidR="000C07B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ka jednostavne nabave</w:t>
      </w:r>
    </w:p>
    <w:p w14:paraId="2AA98E40" w14:textId="77777777" w:rsidR="004F3AC7" w:rsidRDefault="004F3AC7" w:rsidP="004F3AC7">
      <w:pPr>
        <w:pStyle w:val="Bezproreda"/>
        <w:jc w:val="both"/>
        <w:rPr>
          <w:rFonts w:ascii="Times New Roman" w:hAnsi="Times New Roman" w:cs="Times New Roman"/>
        </w:rPr>
      </w:pPr>
    </w:p>
    <w:p w14:paraId="48EDF9C4" w14:textId="77777777" w:rsidR="000C07B0" w:rsidRDefault="000C07B0" w:rsidP="004F3AC7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7A155BD1" w14:textId="334379D7" w:rsidR="000C07B0" w:rsidRDefault="000C07B0" w:rsidP="004F3AC7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Razlozi za donošenje novog Pravilnika o provedbi postupaka jednostavne nabave</w:t>
      </w:r>
    </w:p>
    <w:p w14:paraId="5087666F" w14:textId="5BAB5DF0" w:rsidR="00922583" w:rsidRPr="00922583" w:rsidRDefault="000C07B0" w:rsidP="00922583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0C07B0">
        <w:rPr>
          <w:rFonts w:ascii="Times New Roman" w:hAnsi="Times New Roman" w:cs="Times New Roman"/>
        </w:rPr>
        <w:t>sklađivanje akata Dječjeg vrtića s odredbama Zakona o javnoj nabavi (Narodne novine 120/16, 114/22 i 48/26)</w:t>
      </w:r>
      <w:r>
        <w:rPr>
          <w:rFonts w:ascii="Times New Roman" w:hAnsi="Times New Roman" w:cs="Times New Roman"/>
        </w:rPr>
        <w:t xml:space="preserve"> kojim se uređuju postupci nabave roba, usluga i radova procijenjene vrijednosti ispod zakonskih pragova za primjenu javne nabave (jednostavna nabava)</w:t>
      </w:r>
    </w:p>
    <w:p w14:paraId="6680B470" w14:textId="57009FB2" w:rsidR="000C07B0" w:rsidRDefault="000C07B0" w:rsidP="000C07B0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obveza provođenja postupaka nabave putem modula u Elektroničkom oglasniku javne nabave Republike Hrvatske za </w:t>
      </w:r>
      <w:r w:rsidR="00922583">
        <w:rPr>
          <w:rFonts w:ascii="Times New Roman" w:hAnsi="Times New Roman" w:cs="Times New Roman"/>
        </w:rPr>
        <w:t xml:space="preserve">jednostavnu </w:t>
      </w:r>
      <w:r>
        <w:rPr>
          <w:rFonts w:ascii="Times New Roman" w:hAnsi="Times New Roman" w:cs="Times New Roman"/>
        </w:rPr>
        <w:t>nabav</w:t>
      </w:r>
      <w:r w:rsidR="00922583">
        <w:rPr>
          <w:rFonts w:ascii="Times New Roman" w:hAnsi="Times New Roman" w:cs="Times New Roman"/>
        </w:rPr>
        <w:t>u procijenjene vrijednosti</w:t>
      </w:r>
      <w:r>
        <w:rPr>
          <w:rFonts w:ascii="Times New Roman" w:hAnsi="Times New Roman" w:cs="Times New Roman"/>
        </w:rPr>
        <w:t xml:space="preserve"> jednake ili veće od 15.000,00 eura bez PDV-a</w:t>
      </w:r>
      <w:r w:rsidR="00922583">
        <w:rPr>
          <w:rFonts w:ascii="Times New Roman" w:hAnsi="Times New Roman" w:cs="Times New Roman"/>
        </w:rPr>
        <w:t>, kojim se održava transparentnost, jasno definiranje ovlasti i odgovornosti sudionika u jednostavnoj nabavi.</w:t>
      </w:r>
    </w:p>
    <w:p w14:paraId="36FF5AFB" w14:textId="4E8578E2" w:rsidR="00F4585B" w:rsidRPr="000C07B0" w:rsidRDefault="00F4585B" w:rsidP="000C07B0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pravna zaštita putem prigovora u postupcima procijenjene vrijednosti veće od 15.000,00 eura bez PDV-a</w:t>
      </w:r>
    </w:p>
    <w:p w14:paraId="72DC293C" w14:textId="41C6A5EA" w:rsidR="004F3AC7" w:rsidRDefault="004F3AC7" w:rsidP="00922583">
      <w:pPr>
        <w:pStyle w:val="Bezproreda"/>
        <w:jc w:val="both"/>
        <w:rPr>
          <w:rFonts w:ascii="Times New Roman" w:hAnsi="Times New Roman" w:cs="Times New Roman"/>
        </w:rPr>
      </w:pPr>
    </w:p>
    <w:p w14:paraId="0326DB49" w14:textId="2DA73B07" w:rsidR="004F3AC7" w:rsidRPr="001C3182" w:rsidRDefault="004F3AC7" w:rsidP="004F3AC7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1C3182">
        <w:rPr>
          <w:rFonts w:ascii="Times New Roman" w:hAnsi="Times New Roman" w:cs="Times New Roman"/>
          <w:b/>
          <w:bCs/>
        </w:rPr>
        <w:t>Ciljevi donošenj</w:t>
      </w:r>
      <w:r w:rsidR="00922583">
        <w:rPr>
          <w:rFonts w:ascii="Times New Roman" w:hAnsi="Times New Roman" w:cs="Times New Roman"/>
          <w:b/>
          <w:bCs/>
        </w:rPr>
        <w:t>a</w:t>
      </w:r>
      <w:r w:rsidR="00922583" w:rsidRPr="00922583">
        <w:rPr>
          <w:rFonts w:ascii="Times New Roman" w:hAnsi="Times New Roman" w:cs="Times New Roman"/>
          <w:b/>
          <w:bCs/>
        </w:rPr>
        <w:t xml:space="preserve"> </w:t>
      </w:r>
      <w:r w:rsidR="00922583">
        <w:rPr>
          <w:rFonts w:ascii="Times New Roman" w:hAnsi="Times New Roman" w:cs="Times New Roman"/>
          <w:b/>
          <w:bCs/>
        </w:rPr>
        <w:t>novog Pravilnika o provedbi postupaka jednostavne nabave</w:t>
      </w:r>
      <w:r w:rsidRPr="001C3182">
        <w:rPr>
          <w:rFonts w:ascii="Times New Roman" w:hAnsi="Times New Roman" w:cs="Times New Roman"/>
          <w:b/>
          <w:bCs/>
        </w:rPr>
        <w:t xml:space="preserve"> </w:t>
      </w:r>
    </w:p>
    <w:p w14:paraId="05B3A168" w14:textId="77777777" w:rsidR="000A040A" w:rsidRDefault="00922583" w:rsidP="000A040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donošenjem novog Pravilnika o provedbi postupaka jednostavne nabave postići će se</w:t>
      </w:r>
    </w:p>
    <w:p w14:paraId="76AF0931" w14:textId="64403686" w:rsidR="000A040A" w:rsidRDefault="000A040A" w:rsidP="000A040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922583">
        <w:rPr>
          <w:rFonts w:ascii="Times New Roman" w:hAnsi="Times New Roman" w:cs="Times New Roman"/>
        </w:rPr>
        <w:t xml:space="preserve">usklađenost </w:t>
      </w:r>
      <w:r w:rsidR="004F3AC7">
        <w:rPr>
          <w:rFonts w:ascii="Times New Roman" w:hAnsi="Times New Roman" w:cs="Times New Roman"/>
        </w:rPr>
        <w:t>s</w:t>
      </w:r>
      <w:r w:rsidR="0092258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4F3AC7">
        <w:rPr>
          <w:rFonts w:ascii="Times New Roman" w:hAnsi="Times New Roman" w:cs="Times New Roman"/>
        </w:rPr>
        <w:t>zakonskim propisima Republike Hrvatske</w:t>
      </w:r>
    </w:p>
    <w:p w14:paraId="31482505" w14:textId="613974FF" w:rsidR="000A040A" w:rsidRDefault="000A040A" w:rsidP="000A040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osigurati transparentno, učinkovito i ekonomično trošenje financijskih sredstva, poštivanje</w:t>
      </w:r>
    </w:p>
    <w:p w14:paraId="6C5A039C" w14:textId="1B5D314F" w:rsidR="000A040A" w:rsidRDefault="000A040A" w:rsidP="000A040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načela jednakog tretmana gospodarskih subjekata i tržišnog natjecanja</w:t>
      </w:r>
    </w:p>
    <w:p w14:paraId="2CBA94A3" w14:textId="744A378C" w:rsidR="000A040A" w:rsidRDefault="000A040A" w:rsidP="000A040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jasno definiranje postupaka, ovlasti i odgovornosti sudionika u provedbi postupaka jednostavne</w:t>
      </w:r>
    </w:p>
    <w:p w14:paraId="0BFAE3E8" w14:textId="3B800B49" w:rsidR="000A040A" w:rsidRDefault="000A040A" w:rsidP="000A040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nabave</w:t>
      </w:r>
    </w:p>
    <w:p w14:paraId="6BF8C768" w14:textId="77777777" w:rsidR="000A040A" w:rsidRDefault="000A040A" w:rsidP="004F3AC7">
      <w:pPr>
        <w:pStyle w:val="Bezproreda"/>
        <w:jc w:val="both"/>
        <w:rPr>
          <w:rFonts w:ascii="Times New Roman" w:hAnsi="Times New Roman" w:cs="Times New Roman"/>
        </w:rPr>
      </w:pPr>
    </w:p>
    <w:p w14:paraId="0C937CB6" w14:textId="3A3DB295" w:rsidR="004F3AC7" w:rsidRDefault="004F3AC7" w:rsidP="004F3AC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provedbu ovog pravilnika nije potrebno osigurati dodatna financijska sredstva.</w:t>
      </w:r>
    </w:p>
    <w:p w14:paraId="11241702" w14:textId="77777777" w:rsidR="004F3AC7" w:rsidRDefault="004F3AC7" w:rsidP="004F3AC7">
      <w:pPr>
        <w:pStyle w:val="Bezproreda"/>
        <w:jc w:val="both"/>
        <w:rPr>
          <w:rFonts w:ascii="Times New Roman" w:hAnsi="Times New Roman" w:cs="Times New Roman"/>
        </w:rPr>
      </w:pPr>
    </w:p>
    <w:p w14:paraId="30935FD7" w14:textId="77777777" w:rsidR="004F3AC7" w:rsidRDefault="004F3AC7" w:rsidP="004F3AC7">
      <w:pPr>
        <w:pStyle w:val="Bezproreda"/>
        <w:jc w:val="both"/>
        <w:rPr>
          <w:rFonts w:ascii="Times New Roman" w:hAnsi="Times New Roman" w:cs="Times New Roman"/>
        </w:rPr>
      </w:pPr>
    </w:p>
    <w:p w14:paraId="20D08792" w14:textId="1AE6CCD5" w:rsidR="004F3AC7" w:rsidRDefault="000A040A" w:rsidP="004F3AC7">
      <w:pPr>
        <w:pStyle w:val="Bezproreda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F3AC7">
        <w:rPr>
          <w:rFonts w:ascii="Times New Roman" w:hAnsi="Times New Roman" w:cs="Times New Roman"/>
        </w:rPr>
        <w:t>RAVNATELJICA</w:t>
      </w:r>
    </w:p>
    <w:p w14:paraId="7AEDC0AB" w14:textId="4206D359" w:rsidR="004F3AC7" w:rsidRDefault="000A040A" w:rsidP="004F3AC7">
      <w:pPr>
        <w:pStyle w:val="Bezproreda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F3AC7">
        <w:rPr>
          <w:rFonts w:ascii="Times New Roman" w:hAnsi="Times New Roman" w:cs="Times New Roman"/>
        </w:rPr>
        <w:t>Tatjana Benković</w:t>
      </w:r>
    </w:p>
    <w:p w14:paraId="0E055367" w14:textId="77777777" w:rsidR="004F3AC7" w:rsidRDefault="004F3AC7" w:rsidP="004F3AC7">
      <w:pPr>
        <w:pStyle w:val="Bezproreda"/>
        <w:ind w:left="5664" w:firstLine="708"/>
        <w:jc w:val="both"/>
        <w:rPr>
          <w:rFonts w:ascii="Times New Roman" w:hAnsi="Times New Roman" w:cs="Times New Roman"/>
        </w:rPr>
      </w:pPr>
    </w:p>
    <w:p w14:paraId="7D5D483E" w14:textId="77777777" w:rsidR="004F3AC7" w:rsidRDefault="004F3AC7" w:rsidP="004F3AC7">
      <w:pPr>
        <w:pStyle w:val="Bezproreda"/>
        <w:ind w:left="5664" w:firstLine="708"/>
        <w:jc w:val="both"/>
        <w:rPr>
          <w:rFonts w:ascii="Times New Roman" w:hAnsi="Times New Roman" w:cs="Times New Roman"/>
        </w:rPr>
      </w:pPr>
    </w:p>
    <w:p w14:paraId="28048BA9" w14:textId="77777777" w:rsidR="00313E57" w:rsidRDefault="00313E57"/>
    <w:sectPr w:rsidR="0031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C79"/>
    <w:multiLevelType w:val="hybridMultilevel"/>
    <w:tmpl w:val="8EE209B8"/>
    <w:lvl w:ilvl="0" w:tplc="4014A17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F7E41"/>
    <w:multiLevelType w:val="hybridMultilevel"/>
    <w:tmpl w:val="C50E4804"/>
    <w:lvl w:ilvl="0" w:tplc="F3328C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75879"/>
    <w:multiLevelType w:val="hybridMultilevel"/>
    <w:tmpl w:val="C8CE379E"/>
    <w:lvl w:ilvl="0" w:tplc="F3328C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9017">
    <w:abstractNumId w:val="0"/>
  </w:num>
  <w:num w:numId="2" w16cid:durableId="1470510793">
    <w:abstractNumId w:val="2"/>
  </w:num>
  <w:num w:numId="3" w16cid:durableId="784497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C7"/>
    <w:rsid w:val="000A040A"/>
    <w:rsid w:val="000C07B0"/>
    <w:rsid w:val="001F45D3"/>
    <w:rsid w:val="00313E57"/>
    <w:rsid w:val="003B718A"/>
    <w:rsid w:val="00487BE0"/>
    <w:rsid w:val="004F3AC7"/>
    <w:rsid w:val="00922583"/>
    <w:rsid w:val="00996172"/>
    <w:rsid w:val="00F4585B"/>
    <w:rsid w:val="00FA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3BF6"/>
  <w15:chartTrackingRefBased/>
  <w15:docId w15:val="{91DBAEA7-450E-4820-B011-866EA1A8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F3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3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3A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3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3A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3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3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3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3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3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3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3A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3AC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3AC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3A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3AC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3A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3A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3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F3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3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3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3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F3AC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3AC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F3AC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3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3AC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3AC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4F3A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Benković</dc:creator>
  <cp:keywords/>
  <dc:description/>
  <cp:lastModifiedBy>Tatjana Benković</cp:lastModifiedBy>
  <cp:revision>3</cp:revision>
  <dcterms:created xsi:type="dcterms:W3CDTF">2026-07-10T05:39:00Z</dcterms:created>
  <dcterms:modified xsi:type="dcterms:W3CDTF">2026-07-10T08:45:00Z</dcterms:modified>
</cp:coreProperties>
</file>